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522" w:type="dxa"/>
        <w:jc w:val="center"/>
        <w:tblLayout w:type="fixed"/>
        <w:tblLook w:val="04A0"/>
      </w:tblPr>
      <w:tblGrid>
        <w:gridCol w:w="1050"/>
        <w:gridCol w:w="1662"/>
        <w:gridCol w:w="1600"/>
        <w:gridCol w:w="1368"/>
        <w:gridCol w:w="1421"/>
        <w:gridCol w:w="1421"/>
      </w:tblGrid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Sr.No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Register 40003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Register 40004</w:t>
            </w:r>
          </w:p>
        </w:tc>
        <w:tc>
          <w:tcPr>
            <w:tcW w:w="1368" w:type="dxa"/>
          </w:tcPr>
          <w:p w:rsidR="002947ED" w:rsidRDefault="00DD7D73" w:rsidP="00DD7D73">
            <w:r>
              <w:rPr>
                <w:rFonts w:hint="eastAsia"/>
              </w:rPr>
              <w:t xml:space="preserve"> Decimal</w:t>
            </w:r>
          </w:p>
        </w:tc>
        <w:tc>
          <w:tcPr>
            <w:tcW w:w="1421" w:type="dxa"/>
          </w:tcPr>
          <w:p w:rsidR="002947ED" w:rsidRDefault="00DD7D73">
            <w:pPr>
              <w:jc w:val="center"/>
            </w:pPr>
            <w:r>
              <w:rPr>
                <w:rFonts w:hint="eastAsia"/>
              </w:rPr>
              <w:t>Value</w:t>
            </w:r>
          </w:p>
        </w:tc>
        <w:tc>
          <w:tcPr>
            <w:tcW w:w="1421" w:type="dxa"/>
          </w:tcPr>
          <w:p w:rsidR="002947ED" w:rsidRDefault="00DD7D73">
            <w:pPr>
              <w:jc w:val="center"/>
            </w:pPr>
            <w:r>
              <w:rPr>
                <w:rFonts w:hint="eastAsia"/>
              </w:rPr>
              <w:t>Difference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0B18H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8325912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9.925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0.25%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0EC4H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8326852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9.926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0.26%</w:t>
            </w:r>
          </w:p>
        </w:tc>
      </w:tr>
      <w:tr w:rsidR="002947ED">
        <w:trPr>
          <w:trHeight w:val="264"/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0BBBH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8326075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9.925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0.25%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328CH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8336012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9.937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0.37%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348EH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8336526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9.937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0.37%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33FFH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8336383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9.937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0.37%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3C36H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8338486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9.940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0.41%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3623H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8336931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9.938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0.38%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39BCH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8337852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9.939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0.39%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3E84H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8339076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9.940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0.41%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37DAH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8337370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9.938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0.38%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3C82H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8338562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9.940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0.41%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390EH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8337678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9.939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0.39%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3DABH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8338859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9.940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0.41%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3D51H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8338769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9.940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0.41%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3955H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8337749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9.939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0.41%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4001H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8339457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9.941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0.42%</w:t>
            </w:r>
          </w:p>
        </w:tc>
      </w:tr>
      <w:tr w:rsidR="002947ED">
        <w:trPr>
          <w:jc w:val="center"/>
        </w:trPr>
        <w:tc>
          <w:tcPr>
            <w:tcW w:w="105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662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007FH</w:t>
            </w:r>
          </w:p>
        </w:tc>
        <w:tc>
          <w:tcPr>
            <w:tcW w:w="1600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40F0H</w:t>
            </w:r>
          </w:p>
        </w:tc>
        <w:tc>
          <w:tcPr>
            <w:tcW w:w="1368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8339696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9.941</w:t>
            </w:r>
          </w:p>
        </w:tc>
        <w:tc>
          <w:tcPr>
            <w:tcW w:w="1421" w:type="dxa"/>
          </w:tcPr>
          <w:p w:rsidR="002947ED" w:rsidRDefault="00E16DD1">
            <w:pPr>
              <w:jc w:val="center"/>
            </w:pPr>
            <w:r>
              <w:rPr>
                <w:rFonts w:hint="eastAsia"/>
              </w:rPr>
              <w:t>0.42%</w:t>
            </w:r>
          </w:p>
        </w:tc>
      </w:tr>
    </w:tbl>
    <w:p w:rsidR="002947ED" w:rsidRDefault="002947ED"/>
    <w:p w:rsidR="002947ED" w:rsidRDefault="00DD7D73">
      <w:pPr>
        <w:rPr>
          <w:rFonts w:hint="eastAsia"/>
        </w:rPr>
      </w:pPr>
      <w:r>
        <w:rPr>
          <w:rFonts w:hint="eastAsia"/>
        </w:rPr>
        <w:t>Difference formula: Difference=(test value-standard value)/standard value*100%</w:t>
      </w:r>
    </w:p>
    <w:p w:rsidR="00DD7D73" w:rsidRDefault="00DD7D73">
      <w:r>
        <w:rPr>
          <w:rFonts w:hint="eastAsia"/>
        </w:rPr>
        <w:t xml:space="preserve">Test value formula: 40003 low 8-bit is the high 8-bit of this channel, 40004 is the low 16-bit value of this channel; convert 24-bit data to Decimal data, then </w:t>
      </w:r>
      <w:r>
        <w:t>divided</w:t>
      </w:r>
      <w:r>
        <w:rPr>
          <w:rFonts w:hint="eastAsia"/>
        </w:rPr>
        <w:t xml:space="preserve"> by 8388607, finally multiply by span, that is the voltage.  </w:t>
      </w:r>
    </w:p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2947ED" w:rsidRDefault="002947ED"/>
    <w:p w:rsidR="00DD7D73" w:rsidRDefault="00DD7D73" w:rsidP="00DD7D73">
      <w:pPr>
        <w:jc w:val="left"/>
        <w:rPr>
          <w:rFonts w:hint="eastAsia"/>
        </w:rPr>
      </w:pPr>
      <w:r>
        <w:rPr>
          <w:rFonts w:hint="eastAsia"/>
        </w:rPr>
        <w:t>Online upgrade steps:</w:t>
      </w:r>
    </w:p>
    <w:p w:rsidR="002947ED" w:rsidRDefault="00DD7D73" w:rsidP="00DD7D73">
      <w:pPr>
        <w:jc w:val="left"/>
      </w:pPr>
      <w:r>
        <w:rPr>
          <w:rFonts w:hint="eastAsia"/>
        </w:rPr>
        <w:t xml:space="preserve">Step 1: Open </w:t>
      </w:r>
      <w:r w:rsidR="00E16DD1">
        <w:rPr>
          <w:rFonts w:hint="eastAsia"/>
        </w:rPr>
        <w:t>UT-IAP V1.0</w:t>
      </w:r>
      <w:r>
        <w:rPr>
          <w:rFonts w:hint="eastAsia"/>
        </w:rPr>
        <w:t xml:space="preserve"> software, choose the serial port, then open the serial port</w:t>
      </w:r>
    </w:p>
    <w:p w:rsidR="002947ED" w:rsidRDefault="00E16DD1">
      <w:pPr>
        <w:jc w:val="left"/>
      </w:pPr>
      <w:r>
        <w:rPr>
          <w:noProof/>
        </w:rPr>
        <w:drawing>
          <wp:inline distT="0" distB="0" distL="114300" distR="114300">
            <wp:extent cx="5274310" cy="364490"/>
            <wp:effectExtent l="0" t="0" r="254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947ED" w:rsidRDefault="00DD7D73">
      <w:pPr>
        <w:jc w:val="left"/>
      </w:pPr>
      <w:r>
        <w:rPr>
          <w:rFonts w:hint="eastAsia"/>
        </w:rPr>
        <w:t xml:space="preserve">Step 2: </w:t>
      </w:r>
      <w:r w:rsidR="00010A92">
        <w:rPr>
          <w:rFonts w:hint="eastAsia"/>
        </w:rPr>
        <w:t xml:space="preserve">Load the </w:t>
      </w:r>
      <w:r w:rsidR="00010A92">
        <w:t>“</w:t>
      </w:r>
      <w:r w:rsidR="00010A92">
        <w:rPr>
          <w:rFonts w:hint="eastAsia"/>
        </w:rPr>
        <w:t>bin</w:t>
      </w:r>
      <w:r w:rsidR="00010A92">
        <w:t>”</w:t>
      </w:r>
      <w:r w:rsidR="00010A92">
        <w:rPr>
          <w:rFonts w:hint="eastAsia"/>
        </w:rPr>
        <w:t xml:space="preserve"> file, then start upgrade</w:t>
      </w:r>
    </w:p>
    <w:p w:rsidR="002947ED" w:rsidRDefault="00E16DD1">
      <w:pPr>
        <w:ind w:firstLine="379"/>
        <w:jc w:val="left"/>
      </w:pPr>
      <w:r>
        <w:rPr>
          <w:noProof/>
        </w:rPr>
        <w:drawing>
          <wp:inline distT="0" distB="0" distL="114300" distR="114300">
            <wp:extent cx="5268595" cy="368300"/>
            <wp:effectExtent l="0" t="0" r="825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947ED" w:rsidRDefault="00010A92" w:rsidP="00010A92">
      <w:pPr>
        <w:jc w:val="left"/>
      </w:pPr>
      <w:r>
        <w:rPr>
          <w:rFonts w:hint="eastAsia"/>
        </w:rPr>
        <w:t>Step 3: Cut off the power of the device, reboot, the device is entering the upgrade status.</w:t>
      </w:r>
    </w:p>
    <w:p w:rsidR="002947ED" w:rsidRDefault="00010A92" w:rsidP="00010A92">
      <w:pPr>
        <w:jc w:val="left"/>
      </w:pPr>
      <w:r>
        <w:rPr>
          <w:rFonts w:hint="eastAsia"/>
        </w:rPr>
        <w:t>Step 4: After upgrade, the device restart, upgrade is finished</w:t>
      </w:r>
    </w:p>
    <w:p w:rsidR="002947ED" w:rsidRDefault="002947ED">
      <w:pPr>
        <w:jc w:val="left"/>
      </w:pPr>
    </w:p>
    <w:p w:rsidR="002947ED" w:rsidRDefault="00010A92">
      <w:pPr>
        <w:jc w:val="left"/>
      </w:pPr>
      <w:r>
        <w:rPr>
          <w:rFonts w:hint="eastAsia"/>
        </w:rPr>
        <w:t>After upgrade, it adopts standard MODBUS protocol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1"/>
        <w:gridCol w:w="4261"/>
      </w:tblGrid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Register address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0001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Channel 0 </w:t>
            </w:r>
            <w:r>
              <w:rPr>
                <w:rFonts w:ascii="Arial" w:hAnsi="Arial" w:cs="Arial"/>
              </w:rPr>
              <w:t>high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0002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0 low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0003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1 high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0004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1 low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0005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2 high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0006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2 low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0007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3 high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0008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3 low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0009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4 high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0010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4</w:t>
            </w:r>
            <w:r>
              <w:rPr>
                <w:rFonts w:ascii="Arial" w:hAnsi="Arial" w:cs="Arial"/>
              </w:rPr>
              <w:t xml:space="preserve"> low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0011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5 high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0012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5 low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0013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6 high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0014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6 low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0015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7 high 16-bit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</w:rPr>
              <w:t>0016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7 low 16-bit</w:t>
            </w:r>
          </w:p>
        </w:tc>
      </w:tr>
    </w:tbl>
    <w:p w:rsidR="002947ED" w:rsidRDefault="002947ED">
      <w:pPr>
        <w:jc w:val="left"/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1"/>
        <w:gridCol w:w="4261"/>
      </w:tblGrid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Register address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0001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0 range span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0002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</w:t>
            </w:r>
            <w:r>
              <w:rPr>
                <w:rFonts w:ascii="Arial" w:hAnsi="Arial" w:cs="Arial"/>
              </w:rPr>
              <w:t xml:space="preserve"> 1 range span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0003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2 range span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0004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3 range span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0005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4 range span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0006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5 range span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0007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6 range span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0008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7 range span</w:t>
            </w:r>
          </w:p>
        </w:tc>
      </w:tr>
    </w:tbl>
    <w:p w:rsidR="002947ED" w:rsidRDefault="002947ED">
      <w:pPr>
        <w:jc w:val="left"/>
      </w:pP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Span description</w:t>
      </w:r>
      <w:r>
        <w:rPr>
          <w:rFonts w:ascii="Arial" w:cs="Arial"/>
        </w:rPr>
        <w:t>：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cs="Arial"/>
        </w:rPr>
        <w:t>：</w:t>
      </w:r>
      <w:r>
        <w:rPr>
          <w:rFonts w:ascii="Arial" w:hAnsi="Arial" w:cs="Arial"/>
        </w:rPr>
        <w:t>±10V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cs="Arial"/>
        </w:rPr>
        <w:t>：</w:t>
      </w:r>
      <w:r>
        <w:rPr>
          <w:rFonts w:ascii="Arial" w:hAnsi="Arial" w:cs="Arial"/>
        </w:rPr>
        <w:t>±5V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3</w:t>
      </w:r>
      <w:r>
        <w:rPr>
          <w:rFonts w:ascii="Arial" w:cs="Arial"/>
        </w:rPr>
        <w:t>：</w:t>
      </w:r>
      <w:r>
        <w:rPr>
          <w:rFonts w:ascii="Arial" w:hAnsi="Arial" w:cs="Arial"/>
        </w:rPr>
        <w:t>±20mA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cs="Arial"/>
        </w:rPr>
        <w:t>：</w:t>
      </w:r>
      <w:r>
        <w:rPr>
          <w:rFonts w:ascii="Arial" w:hAnsi="Arial" w:cs="Arial"/>
        </w:rPr>
        <w:t>±1V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>
        <w:rPr>
          <w:rFonts w:ascii="Arial" w:cs="Arial"/>
        </w:rPr>
        <w:t>：</w:t>
      </w:r>
      <w:r>
        <w:rPr>
          <w:rFonts w:ascii="Arial" w:hAnsi="Arial" w:cs="Arial"/>
        </w:rPr>
        <w:t>±500mV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>
        <w:rPr>
          <w:rFonts w:ascii="Arial" w:cs="Arial"/>
        </w:rPr>
        <w:t>：</w:t>
      </w:r>
      <w:r>
        <w:rPr>
          <w:rFonts w:ascii="Arial" w:hAnsi="Arial" w:cs="Arial"/>
        </w:rPr>
        <w:t>±150mV</w:t>
      </w:r>
    </w:p>
    <w:p w:rsidR="002947ED" w:rsidRDefault="002947ED">
      <w:pPr>
        <w:jc w:val="left"/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1"/>
        <w:gridCol w:w="4261"/>
      </w:tblGrid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Register</w:t>
            </w:r>
            <w:r>
              <w:rPr>
                <w:rFonts w:ascii="Arial" w:hAnsi="Arial" w:cs="Arial"/>
              </w:rPr>
              <w:t xml:space="preserve"> address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5001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Device address</w:t>
            </w:r>
          </w:p>
        </w:tc>
      </w:tr>
      <w:tr w:rsidR="002947ED"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5002</w:t>
            </w:r>
          </w:p>
        </w:tc>
        <w:tc>
          <w:tcPr>
            <w:tcW w:w="4261" w:type="dxa"/>
          </w:tcPr>
          <w:p w:rsidR="002947ED" w:rsidRDefault="00E16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Baudrate</w:t>
            </w:r>
          </w:p>
        </w:tc>
      </w:tr>
    </w:tbl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Remarks: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- Device address range 0~247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- Baudrate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0: 1200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1: 2400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2: 4800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3: 9600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4: 19200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5: 38400</w:t>
      </w:r>
    </w:p>
    <w:p w:rsidR="002947ED" w:rsidRDefault="00E16DD1">
      <w:pPr>
        <w:rPr>
          <w:rFonts w:ascii="Arial" w:hAnsi="Arial" w:cs="Arial"/>
        </w:rPr>
      </w:pPr>
      <w:r>
        <w:rPr>
          <w:rFonts w:ascii="Arial" w:hAnsi="Arial" w:cs="Arial"/>
        </w:rPr>
        <w:t>6: 57600</w:t>
      </w:r>
    </w:p>
    <w:p w:rsidR="002947ED" w:rsidRDefault="00E16DD1">
      <w:pPr>
        <w:jc w:val="left"/>
      </w:pPr>
      <w:r>
        <w:rPr>
          <w:rFonts w:ascii="Arial" w:hAnsi="Arial" w:cs="Arial"/>
        </w:rPr>
        <w:t>7: 115200</w:t>
      </w:r>
    </w:p>
    <w:sectPr w:rsidR="002947ED" w:rsidSect="00294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DD1" w:rsidRDefault="00E16DD1" w:rsidP="00DD7D73">
      <w:r>
        <w:separator/>
      </w:r>
    </w:p>
  </w:endnote>
  <w:endnote w:type="continuationSeparator" w:id="1">
    <w:p w:rsidR="00E16DD1" w:rsidRDefault="00E16DD1" w:rsidP="00DD7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DD1" w:rsidRDefault="00E16DD1" w:rsidP="00DD7D73">
      <w:r>
        <w:separator/>
      </w:r>
    </w:p>
  </w:footnote>
  <w:footnote w:type="continuationSeparator" w:id="1">
    <w:p w:rsidR="00E16DD1" w:rsidRDefault="00E16DD1" w:rsidP="00DD7D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B5F63"/>
    <w:multiLevelType w:val="singleLevel"/>
    <w:tmpl w:val="5B9B5F63"/>
    <w:lvl w:ilvl="0">
      <w:start w:val="1"/>
      <w:numFmt w:val="decimal"/>
      <w:suff w:val="nothing"/>
      <w:lvlText w:val="%1、"/>
      <w:lvlJc w:val="left"/>
    </w:lvl>
  </w:abstractNum>
  <w:abstractNum w:abstractNumId="1">
    <w:nsid w:val="5B9B60B0"/>
    <w:multiLevelType w:val="singleLevel"/>
    <w:tmpl w:val="5B9B60B0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947ED"/>
    <w:rsid w:val="00010A92"/>
    <w:rsid w:val="002947ED"/>
    <w:rsid w:val="00DD7D73"/>
    <w:rsid w:val="00E16DD1"/>
    <w:rsid w:val="20331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7E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47E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c-status-desc">
    <w:name w:val="rec-status-desc"/>
    <w:basedOn w:val="a0"/>
    <w:rsid w:val="002947ED"/>
    <w:rPr>
      <w:bdr w:val="none" w:sz="0" w:space="0" w:color="auto"/>
    </w:rPr>
  </w:style>
  <w:style w:type="character" w:customStyle="1" w:styleId="rec-volume">
    <w:name w:val="rec-volume"/>
    <w:basedOn w:val="a0"/>
    <w:rsid w:val="002947ED"/>
  </w:style>
  <w:style w:type="character" w:customStyle="1" w:styleId="rec-time">
    <w:name w:val="rec-time"/>
    <w:basedOn w:val="a0"/>
    <w:rsid w:val="002947ED"/>
  </w:style>
  <w:style w:type="paragraph" w:styleId="a4">
    <w:name w:val="header"/>
    <w:basedOn w:val="a"/>
    <w:link w:val="Char"/>
    <w:rsid w:val="00DD7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7D7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DD7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D7D7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DD7D73"/>
    <w:rPr>
      <w:sz w:val="18"/>
      <w:szCs w:val="18"/>
    </w:rPr>
  </w:style>
  <w:style w:type="character" w:customStyle="1" w:styleId="Char1">
    <w:name w:val="批注框文本 Char"/>
    <w:basedOn w:val="a0"/>
    <w:link w:val="a6"/>
    <w:rsid w:val="00DD7D7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guok</dc:creator>
  <cp:lastModifiedBy>Brandy</cp:lastModifiedBy>
  <cp:revision>1</cp:revision>
  <dcterms:created xsi:type="dcterms:W3CDTF">2014-10-29T12:08:00Z</dcterms:created>
  <dcterms:modified xsi:type="dcterms:W3CDTF">2018-09-14T09:22:00Z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